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5C" w:rsidRPr="00295E41" w:rsidRDefault="00295E41">
      <w:pPr>
        <w:rPr>
          <w:b/>
        </w:rPr>
      </w:pPr>
      <w:r w:rsidRPr="00295E41">
        <w:rPr>
          <w:b/>
        </w:rPr>
        <w:t>Lesson Reflection</w:t>
      </w:r>
    </w:p>
    <w:p w:rsidR="00295E41" w:rsidRPr="00295E41" w:rsidRDefault="00295E41">
      <w:pPr>
        <w:rPr>
          <w:b/>
        </w:rPr>
      </w:pPr>
      <w:r w:rsidRPr="00295E41">
        <w:rPr>
          <w:b/>
        </w:rPr>
        <w:t>10/11/2016</w:t>
      </w:r>
    </w:p>
    <w:p w:rsidR="0015165C" w:rsidRPr="00295E41" w:rsidRDefault="0015165C">
      <w:pPr>
        <w:rPr>
          <w:b/>
        </w:rPr>
      </w:pPr>
      <w:r w:rsidRPr="00295E41">
        <w:rPr>
          <w:b/>
        </w:rPr>
        <w:t xml:space="preserve">Andres Flores </w:t>
      </w:r>
    </w:p>
    <w:p w:rsidR="0015165C" w:rsidRPr="00295E41" w:rsidRDefault="0015165C" w:rsidP="0015165C">
      <w:pPr>
        <w:pStyle w:val="NormalWeb"/>
        <w:shd w:val="clear" w:color="auto" w:fill="FFFFFF"/>
        <w:spacing w:before="180" w:beforeAutospacing="0" w:after="180" w:afterAutospacing="0"/>
        <w:rPr>
          <w:rFonts w:ascii="Helvetica" w:hAnsi="Helvetica" w:cs="Helvetica"/>
          <w:b/>
          <w:color w:val="2D3B45"/>
          <w:sz w:val="21"/>
          <w:szCs w:val="21"/>
        </w:rPr>
      </w:pPr>
      <w:r w:rsidRPr="00295E41">
        <w:rPr>
          <w:rFonts w:ascii="Helvetica" w:hAnsi="Helvetica" w:cs="Helvetica"/>
          <w:b/>
          <w:color w:val="2D3B45"/>
          <w:sz w:val="21"/>
          <w:szCs w:val="21"/>
        </w:rPr>
        <w:t>1. To what extent were the lesson’s learning targets achieved? (Utilize assessment data to justify your level of achievement)</w:t>
      </w:r>
    </w:p>
    <w:p w:rsidR="00295E41" w:rsidRPr="00295E41" w:rsidRDefault="00295E41" w:rsidP="0015165C">
      <w:pPr>
        <w:pStyle w:val="NormalWeb"/>
        <w:shd w:val="clear" w:color="auto" w:fill="FFFFFF"/>
        <w:spacing w:before="180" w:beforeAutospacing="0" w:after="180" w:afterAutospacing="0"/>
        <w:rPr>
          <w:rFonts w:ascii="Helvetica" w:hAnsi="Helvetica" w:cs="Helvetica"/>
          <w:b/>
          <w:color w:val="2D3B45"/>
          <w:sz w:val="21"/>
          <w:szCs w:val="21"/>
        </w:rPr>
      </w:pPr>
      <w:r>
        <w:rPr>
          <w:rFonts w:ascii="Helvetica" w:hAnsi="Helvetica" w:cs="Helvetica"/>
          <w:color w:val="2D3B45"/>
          <w:sz w:val="21"/>
          <w:szCs w:val="21"/>
        </w:rPr>
        <w:t xml:space="preserve">I think that my learning target of “I can confidently articulate why I think something is or is not a work of art by considering my personal opinion, historical/cultural influences, and context” was achieved for a large portion of the class. Based off of the exit tickets completed by students I can see there is a good amount of consideration and words written about their thoughts on what qualifies something as art. I did not have a rubric to qualify the condition of “confidently” but based on the class discussion and the exit tickets the majority of the students are at least comfortable with creating and sharing an opinion. Another piece of evidence for the success of the lesson is the vastly different answers on the exit ticket. The basis of the target is the ability to form and defend a personal opinion when given information. The unique quality of student responses denotes that these are individual </w:t>
      </w:r>
      <w:r w:rsidRPr="00295E41">
        <w:rPr>
          <w:rFonts w:ascii="Helvetica" w:hAnsi="Helvetica" w:cs="Helvetica"/>
          <w:b/>
          <w:color w:val="2D3B45"/>
          <w:sz w:val="21"/>
          <w:szCs w:val="21"/>
        </w:rPr>
        <w:t xml:space="preserve">opinions. </w:t>
      </w:r>
    </w:p>
    <w:p w:rsidR="0015165C" w:rsidRDefault="0015165C" w:rsidP="0015165C">
      <w:pPr>
        <w:pStyle w:val="NormalWeb"/>
        <w:shd w:val="clear" w:color="auto" w:fill="FFFFFF"/>
        <w:spacing w:before="180" w:beforeAutospacing="0" w:after="180" w:afterAutospacing="0"/>
        <w:rPr>
          <w:rFonts w:ascii="Helvetica" w:hAnsi="Helvetica" w:cs="Helvetica"/>
          <w:b/>
          <w:color w:val="2D3B45"/>
          <w:sz w:val="21"/>
          <w:szCs w:val="21"/>
        </w:rPr>
      </w:pPr>
      <w:r w:rsidRPr="00295E41">
        <w:rPr>
          <w:rFonts w:ascii="Helvetica" w:hAnsi="Helvetica" w:cs="Helvetica"/>
          <w:b/>
          <w:color w:val="2D3B45"/>
          <w:sz w:val="21"/>
          <w:szCs w:val="21"/>
        </w:rPr>
        <w:t>2. What changes, omissions, or additions to the lesson would you make if you were to teach again?</w:t>
      </w:r>
    </w:p>
    <w:p w:rsidR="00295E41" w:rsidRPr="00295E41" w:rsidRDefault="00295E41" w:rsidP="0015165C">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 xml:space="preserve">In future repeats of this lesson I would add some additional content to make this last for the whole class period. Some additional content might include a more in depth peer discussion of the historical and cultural examples given at the beginning of the lesson. Additionally this lesson would benefit from greater differentiation and division of tasks for students especially in the group work portion. It became too easy for students to allow their group mates to take the lead in the group drawing and to check out from the lesson. Greater structure and a clear role for every group member would greatly aid in solving this problem.  </w:t>
      </w:r>
    </w:p>
    <w:p w:rsidR="0015165C" w:rsidRPr="00295E41" w:rsidRDefault="0015165C" w:rsidP="0015165C">
      <w:pPr>
        <w:pStyle w:val="NormalWeb"/>
        <w:shd w:val="clear" w:color="auto" w:fill="FFFFFF"/>
        <w:spacing w:before="180" w:beforeAutospacing="0" w:after="180" w:afterAutospacing="0"/>
        <w:rPr>
          <w:rFonts w:ascii="Helvetica" w:hAnsi="Helvetica" w:cs="Helvetica"/>
          <w:b/>
          <w:color w:val="2D3B45"/>
          <w:sz w:val="21"/>
          <w:szCs w:val="21"/>
        </w:rPr>
      </w:pPr>
      <w:r w:rsidRPr="00295E41">
        <w:rPr>
          <w:rFonts w:ascii="Helvetica" w:hAnsi="Helvetica" w:cs="Helvetica"/>
          <w:b/>
          <w:color w:val="2D3B45"/>
          <w:sz w:val="21"/>
          <w:szCs w:val="21"/>
        </w:rPr>
        <w:t>3. What do you envision for the next lesson? (Continued practice, reteach content, etc.)</w:t>
      </w:r>
    </w:p>
    <w:p w:rsidR="0015165C" w:rsidRDefault="00295E41">
      <w:r>
        <w:t xml:space="preserve">The next lesson in this unit would consist of students beginning to learn about the actual building process of these miniatures as they begin to create a very small one of their own that would be the cumulating project of the unit. The next lesson would focus on the introduction of building techniques and practices. Additionally an emphasis would be placed on the ideation process and how to research, render, and create a project that has personal interest and meaning for the student. </w:t>
      </w:r>
      <w:bookmarkStart w:id="0" w:name="_GoBack"/>
      <w:bookmarkEnd w:id="0"/>
    </w:p>
    <w:sectPr w:rsidR="0015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C"/>
    <w:rsid w:val="0015165C"/>
    <w:rsid w:val="00295E41"/>
    <w:rsid w:val="00537E2C"/>
    <w:rsid w:val="00AB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FD0FB-C35B-43DE-BD5E-46FC7BB4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6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Flores</dc:creator>
  <cp:keywords/>
  <dc:description/>
  <cp:lastModifiedBy>Andres Flores</cp:lastModifiedBy>
  <cp:revision>2</cp:revision>
  <dcterms:created xsi:type="dcterms:W3CDTF">2016-10-11T05:42:00Z</dcterms:created>
  <dcterms:modified xsi:type="dcterms:W3CDTF">2016-10-11T12:12:00Z</dcterms:modified>
</cp:coreProperties>
</file>